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Рубрика: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hyperlink r:id="rId6" w:tooltip="Просмотреть все статьи в рубрике «13.00.00 ПЕДАГОГИЧЕСКИЕ НАУКИ»" w:history="1">
        <w:r w:rsidRPr="00464179">
          <w:rPr>
            <w:rFonts w:ascii="Georgia" w:eastAsia="Times New Roman" w:hAnsi="Georgia" w:cs="Times New Roman"/>
            <w:color w:val="0066CC"/>
            <w:sz w:val="27"/>
            <w:szCs w:val="27"/>
            <w:lang w:eastAsia="ru-RU"/>
          </w:rPr>
          <w:t>13.00.00 ПЕДАГОГИЧЕСКИЕ НАУКИ</w:t>
        </w:r>
      </w:hyperlink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Библиографическая ссылка на статью: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  <w:t>Елистратова Н.Н. Образовательные информационные ресурсы сети Интернет и их применение в педагогике высшей школы // Современные научные исследования и инновации. 2012. № 11 [Электронный ресурс]. URL: http://web.snauka.ru/issues/2012/11/18532 (дата обращения: 01.08.2014).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Опубликовано пользователем: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begin"/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instrText xml:space="preserve"> HYPERLINK "http://web.snauka.ru/issues/author/ennbkn" \o "Все статьи автора ennbkn" </w:instrTex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separate"/>
      </w:r>
      <w:r w:rsidRPr="00464179">
        <w:rPr>
          <w:rFonts w:ascii="Georgia" w:eastAsia="Times New Roman" w:hAnsi="Georgia" w:cs="Times New Roman"/>
          <w:color w:val="0066CC"/>
          <w:sz w:val="27"/>
          <w:szCs w:val="27"/>
          <w:lang w:eastAsia="ru-RU"/>
        </w:rPr>
        <w:t>ennbkn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fldChar w:fldCharType="end"/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bookmarkStart w:id="0" w:name="_Toc277851523"/>
      <w:bookmarkEnd w:id="0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условиях перехода к информационному обществу социально-экономические и государственно-политические преобразования, а также постоянный рост объема информации привели к необходимости модернизации высшей школы, которая нацелена на развитие системы образования в соответствии с актуальными потребностями личности, общества и государства. Уникальные возможности информационных технологий, в частности сети Интернет, которые могут быть использованы всеми участниками образовательного процесса 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[1, с. 8].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основе Интернет-ресурсов лежат традиционные электронные ресурсы, основными видами которых </w:t>
      </w:r>
      <w:proofErr w:type="spell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являются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информационно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-поисковые и справочные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мультимедиасистемы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прикладные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мультимедиаэнциклопедии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мультимедиасредства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для контроля и измерения уровня знаний, электронные тренажеры,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мультимедиасредства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для математического моделирования, 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мультимедиасредства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лабораторий удаленного доступа и виртуальных лабораторий, электронные обучающие системы, учебники.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Интернете представлена научная информация, расположенная на специализированных сайтах. В первую очередь, это – электронные библиотеки.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 библиотеки Сети можно классифицировать на несколько групп: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библиотеки текстов. Это такие библиотеки, как Народная библиотека 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(http://biglib.com.ua/), библиотека Mylib.ru, Электронная библиотека Мошкова;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б</w:t>
      </w: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иблиотеки электронных текстовых ресурсов. На своих сайтах такие библиотеки не хранят никаких текстов, предоставляя удобный поисковый сервис различных публикаций в Сети. Пример – «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Национальная электронная библиотека».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Текстовая база библиотек пополняется, в основном, за счет читателей, присылающих </w:t>
      </w:r>
      <w:proofErr w:type="spell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web</w:t>
      </w:r>
      <w:proofErr w:type="spellEnd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-мастеру тексты. Подписавшись на такую рассылку, </w:t>
      </w: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пользователь получает возможность получать по E-</w:t>
      </w:r>
      <w:proofErr w:type="spell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Mail</w:t>
      </w:r>
      <w:proofErr w:type="spellEnd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аннотацию всех обновлений и новых поступлений в библиотеку.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Незаменим</w:t>
      </w:r>
      <w:proofErr w:type="gramEnd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Интеренет</w:t>
      </w:r>
      <w:proofErr w:type="spellEnd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системе дистанционного образования. Этот вид образования исключительно перспективен, особенно если речь идет о получении дополнительного или второго высшего образования.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сегодняшний день известен ряд сетевых образовательных проектов. </w:t>
      </w:r>
      <w:proofErr w:type="gramStart"/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Среди них известны:</w:t>
      </w:r>
      <w:proofErr w:type="gramEnd"/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проекты, направленные на различное представление понимания какого-то вопроса, формирование искусства общения, заключающегося в умении координировать разные смыслы, то есть строить взаимопонимание (например, </w:t>
      </w:r>
      <w:hyperlink r:id="rId7" w:tgtFrame="_blank" w:history="1">
        <w:r w:rsidRPr="00464179">
          <w:rPr>
            <w:rFonts w:ascii="Georgia" w:eastAsia="Times New Roman" w:hAnsi="Georgia" w:cs="Times New Roman"/>
            <w:sz w:val="27"/>
            <w:szCs w:val="27"/>
            <w:lang w:eastAsia="ru-RU"/>
          </w:rPr>
          <w:t>http://center.fio.ru</w:t>
        </w:r>
      </w:hyperlink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), 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проекты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связанные с развитием толерантности;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проекты, направленные на определения первенства в определенной деятельности: конкурсы личные или командные, олимпиады;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 проекты, направленные на освоение новых средств и способов коммуникации;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проекты, направленные на создание общественно-значимого продукта (литературное произведение, сайт по какой-то проблеме, пр.) [2, с. 80].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педагогике Интернет выступает образовательным средством в виде: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порталов, имеющих научные информационные ресурсы;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порталов справочного характера о содержании конкретной дисциплины, организации научной жизни;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порталов, объединяющих архивы и библиотеки.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Информационные образовательные ресурсы разрабатывают по следующим направлениям: по содержанию дисциплин вузов; по информационной поддержке контрольных заданий вузов (рефераты, пробные тесты и т.д.);  по информационной поддержке процессов обучения; по информации об инновационном педагогическом опыте; по новостям в научной жизни [3, с. 393].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При разработке образовательных информационных ресурсов учитываются основные нормативные документы, в числе которых государственные образовательные стандарты, примерные программы дисциплин, перечни обязательных учебных изданий по дисциплинам федерального компонента государственных образовательных стандартов образования.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Среди популярных сайтов – </w:t>
      </w:r>
      <w:hyperlink r:id="rId8" w:tgtFrame="_blank" w:history="1">
        <w:r w:rsidRPr="00464179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http://www.students.ru</w:t>
        </w:r>
      </w:hyperlink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– сервер Российского студенчества;  </w:t>
      </w:r>
      <w:hyperlink r:id="rId9" w:tgtFrame="_blank" w:history="1">
        <w:r w:rsidRPr="00464179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http://vuz.unicor.ru</w:t>
        </w:r>
      </w:hyperlink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  – система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www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-серверов вузов России [2, с. 81].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Большинство образовательных информационных ресурсов собрано 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образовательных интернет-порталах. В настоящее время в России уже выработана организационная схема создания системы образовательных порталов, имеющая свои особенности. В организационную схему создания системы образовательных порталов включаются: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горизонтальный портал «Российское образование» (</w:t>
      </w:r>
      <w:hyperlink r:id="rId10" w:tgtFrame="_blank" w:history="1">
        <w:r w:rsidRPr="00464179">
          <w:rPr>
            <w:rFonts w:ascii="Georgia" w:eastAsia="Times New Roman" w:hAnsi="Georgia" w:cs="Times New Roman"/>
            <w:color w:val="0066CC"/>
            <w:sz w:val="27"/>
            <w:szCs w:val="27"/>
            <w:u w:val="single"/>
            <w:lang w:eastAsia="ru-RU"/>
          </w:rPr>
          <w:t>http://www.edu.ru</w:t>
        </w:r>
      </w:hyperlink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). Он обеспечивает навигацию по всем вертикальным порталам, поиск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мультимедиаинформации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 области образования, хранение и предоставление информации в области образования, новости в области образования; организацию проведения форумов;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 профильные вертикальные порталы по областям знаний: гуманитарный, экономико-социальный, естественнонаучный, инженерный, педагогический, медицинский, сельскохозяйственный и др.;</w:t>
      </w:r>
      <w:proofErr w:type="gramEnd"/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 специализированные вертикальные порталы: книгоиздание, единый экзамен, новости образования и др. Распределенная система образовательных порталов строится на множестве российских порталов: горизонтальных, вертикальных и корпоративных. Порталы разделяются 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общероссийские, межрегиональные и региональные.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Корпоративные порталы/сайты подразделяются на коллективные порталы образовательных организаций (ассоциаций, консорциумов и т.п.) и порталы (чаще, сайты) учебных заведений.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Таким образом, в формируемой российской системе образовательных порталов возможно выделение нескольких основных уровней [2, с. 86].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Верхний уровень представлен ведущим горизонтальным порталом «Российское образование», предусматривающим систему его полнофункциональных копий в федеральных округах. Общая структура и сервисы портала «Российское образование» и его копий совпадают, но информационное содержание может варьироваться за счет того, что в копиях могут содержаться специфические региональные компоненты и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мультимедиаресурсы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 верхним портальным уровням принадлежат также горизонтальные общероссийские образовательные порталы, сформированные, например, по уровням образования или принадлежащие ассоциациям, или являющиеся информационными срезами портала «Российское образование».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Образовательные горизонтальные порталы всех уровней опираются на систему вертикальных порталов: профильных и специализированных порталов общего назначения. Профильные порталы обслуживают отрасли знаний и, как правило, формируются по ряду смежных дисциплин.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 следующем уровне располагаются региональные образовательные порталы</w:t>
      </w:r>
      <w:r w:rsidRPr="00464179">
        <w:rPr>
          <w:rFonts w:ascii="Georgia" w:eastAsia="Times New Roman" w:hAnsi="Georgia" w:cs="Times New Roman"/>
          <w:i/>
          <w:iCs/>
          <w:color w:val="111111"/>
          <w:sz w:val="27"/>
          <w:szCs w:val="27"/>
          <w:lang w:eastAsia="ru-RU"/>
        </w:rPr>
        <w:t>,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которые являются горизонтальными и объединяют ресурсы нижних уровней – порталы и сайты вузов, школ и других организаций.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Важными элементами в системе являются порталы-спутники, связанные с образованием и создаваемые в рамках крупных самостоятельных коммерческих или некоммерческих проектов.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Интернет играет не только позитивную роль в современном информационном обществе. Для многих пользователей он стал «наркотиком», без которого они не мыслят своей жизни, используя ресурсы чаще для коммуникации.</w:t>
      </w:r>
      <w:bookmarkStart w:id="1" w:name="_Toc124614811"/>
      <w:bookmarkEnd w:id="1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«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Интернет-зависимые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» люди  начинают испытывать ряд психологических симптомов, негативно влияющих на нервную систему.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Сейчас в России не разработано единой методики использования Интернета в целях образования, хотя его роль практически всеми оценивается позитивно. Национальная политика информатизации образования должна исходить из признания барьеров на пути получения образования, таких как рост стоимости обучения и недостаток квалифицированных педагогических кадров, и должна быть направлена на их преодоление.</w:t>
      </w:r>
    </w:p>
    <w:p w:rsidR="00464179" w:rsidRPr="00464179" w:rsidRDefault="00464179" w:rsidP="00464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Реализация этой политики должна привести к созданию на базе существующих сайтов органов управления образованием и образовательных учреждения полноценной справочной системы, позволяющей студенту выбирать пути и способы получения очного и заочного образования (в стране или за рубежом).</w:t>
      </w:r>
    </w:p>
    <w:p w:rsidR="00464179" w:rsidRPr="00464179" w:rsidRDefault="00464179" w:rsidP="0046417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br/>
      </w: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Библиографический список</w:t>
      </w:r>
    </w:p>
    <w:p w:rsidR="00464179" w:rsidRPr="00464179" w:rsidRDefault="00464179" w:rsidP="00464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Жук Л.Г.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Интернет-технологии как средство организации самостоятельной работы студентов технических вузов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на материале обучения иностранному языку [Электронный ресурс]: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дис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... канд.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пед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. наук: 13.00.08  /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Л.Г.Жук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; из фондов Российской Государственной библиотеки. – Электрон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ан. – М.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РГБ, 2006.</w:t>
      </w:r>
    </w:p>
    <w:p w:rsidR="00464179" w:rsidRPr="00464179" w:rsidRDefault="00464179" w:rsidP="00464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Елистратова Н.Н. 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Мультимедиа как  средство информатизации образовательного процесса вуза и метод обучения [Текст]: монография. – Рязань, 2011. –  251 с.</w:t>
      </w:r>
    </w:p>
    <w:p w:rsidR="00464179" w:rsidRPr="00464179" w:rsidRDefault="00464179" w:rsidP="004641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spellStart"/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>Какорина</w:t>
      </w:r>
      <w:proofErr w:type="spellEnd"/>
      <w:r w:rsidRPr="00464179">
        <w:rPr>
          <w:rFonts w:ascii="Georgia" w:eastAsia="Times New Roman" w:hAnsi="Georgia" w:cs="Times New Roman"/>
          <w:b/>
          <w:bCs/>
          <w:color w:val="111111"/>
          <w:sz w:val="27"/>
          <w:szCs w:val="27"/>
          <w:lang w:eastAsia="ru-RU"/>
        </w:rPr>
        <w:t xml:space="preserve"> Е.В.</w:t>
      </w:r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 Язык Интернет-коммуникации  [Текст] / Е.В.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Какорина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// Язык массовой и межличностной коммуникации / под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.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</w:t>
      </w:r>
      <w:proofErr w:type="gram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ед. Я.Н.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Засурского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, Н.И. Клушина, В.В. Славкина, Г.Я. </w:t>
      </w:r>
      <w:proofErr w:type="spellStart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Солганика</w:t>
      </w:r>
      <w:proofErr w:type="spellEnd"/>
      <w:r w:rsidRPr="00464179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– М. : Медиа-Мир, 2007. – С. 393–479.</w:t>
      </w:r>
    </w:p>
    <w:p w:rsidR="009D22DA" w:rsidRDefault="009D22DA">
      <w:bookmarkStart w:id="2" w:name="_GoBack"/>
      <w:bookmarkEnd w:id="2"/>
    </w:p>
    <w:sectPr w:rsidR="009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CD1"/>
    <w:multiLevelType w:val="multilevel"/>
    <w:tmpl w:val="D036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9"/>
    <w:rsid w:val="000B2837"/>
    <w:rsid w:val="000D6ECB"/>
    <w:rsid w:val="001D6B72"/>
    <w:rsid w:val="00296A1E"/>
    <w:rsid w:val="002F0489"/>
    <w:rsid w:val="00464179"/>
    <w:rsid w:val="00473042"/>
    <w:rsid w:val="00520E29"/>
    <w:rsid w:val="00584516"/>
    <w:rsid w:val="00601649"/>
    <w:rsid w:val="006244D0"/>
    <w:rsid w:val="0062515F"/>
    <w:rsid w:val="00683965"/>
    <w:rsid w:val="006D5846"/>
    <w:rsid w:val="006F1923"/>
    <w:rsid w:val="008D26BD"/>
    <w:rsid w:val="009D22DA"/>
    <w:rsid w:val="00B30B75"/>
    <w:rsid w:val="00B71A00"/>
    <w:rsid w:val="00B77142"/>
    <w:rsid w:val="00B80121"/>
    <w:rsid w:val="00BA4F67"/>
    <w:rsid w:val="00CA1B2E"/>
    <w:rsid w:val="00CE50B6"/>
    <w:rsid w:val="00D203BC"/>
    <w:rsid w:val="00D61A69"/>
    <w:rsid w:val="00EC3734"/>
    <w:rsid w:val="00F13C20"/>
    <w:rsid w:val="00F33474"/>
    <w:rsid w:val="00F90EE1"/>
    <w:rsid w:val="00FA4B06"/>
    <w:rsid w:val="00FD3AA9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79"/>
  </w:style>
  <w:style w:type="character" w:styleId="a4">
    <w:name w:val="Hyperlink"/>
    <w:basedOn w:val="a0"/>
    <w:uiPriority w:val="99"/>
    <w:semiHidden/>
    <w:unhideWhenUsed/>
    <w:rsid w:val="00464179"/>
    <w:rPr>
      <w:color w:val="0000FF"/>
      <w:u w:val="single"/>
    </w:rPr>
  </w:style>
  <w:style w:type="paragraph" w:customStyle="1" w:styleId="a5">
    <w:name w:val="a"/>
    <w:basedOn w:val="a"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179"/>
    <w:rPr>
      <w:i/>
      <w:iCs/>
    </w:rPr>
  </w:style>
  <w:style w:type="character" w:styleId="a7">
    <w:name w:val="Strong"/>
    <w:basedOn w:val="a0"/>
    <w:uiPriority w:val="22"/>
    <w:qFormat/>
    <w:rsid w:val="00464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79"/>
  </w:style>
  <w:style w:type="character" w:styleId="a4">
    <w:name w:val="Hyperlink"/>
    <w:basedOn w:val="a0"/>
    <w:uiPriority w:val="99"/>
    <w:semiHidden/>
    <w:unhideWhenUsed/>
    <w:rsid w:val="00464179"/>
    <w:rPr>
      <w:color w:val="0000FF"/>
      <w:u w:val="single"/>
    </w:rPr>
  </w:style>
  <w:style w:type="paragraph" w:customStyle="1" w:styleId="a5">
    <w:name w:val="a"/>
    <w:basedOn w:val="a"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179"/>
    <w:rPr>
      <w:i/>
      <w:iCs/>
    </w:rPr>
  </w:style>
  <w:style w:type="character" w:styleId="a7">
    <w:name w:val="Strong"/>
    <w:basedOn w:val="a0"/>
    <w:uiPriority w:val="22"/>
    <w:qFormat/>
    <w:rsid w:val="0046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74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nauka.ru/goto/http:/www.student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snauka.ru/goto/http:/center.fio.ru/vio/vio_06/resource/HTML/demo/hypertext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category/13-00-00-pedagogi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snauka.ru/goto/http: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nauka.ru/goto/http:/vuz.unicor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</dc:creator>
  <cp:lastModifiedBy>Games</cp:lastModifiedBy>
  <cp:revision>1</cp:revision>
  <dcterms:created xsi:type="dcterms:W3CDTF">2014-11-17T14:07:00Z</dcterms:created>
  <dcterms:modified xsi:type="dcterms:W3CDTF">2014-11-17T14:26:00Z</dcterms:modified>
</cp:coreProperties>
</file>